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C5" w:rsidRPr="009E2E02" w:rsidRDefault="00571AC5" w:rsidP="00F101BA">
      <w:pPr>
        <w:jc w:val="both"/>
        <w:rPr>
          <w:rFonts w:ascii="Arial" w:hAnsi="Arial" w:cs="Arial"/>
        </w:rPr>
      </w:pPr>
      <w:bookmarkStart w:id="0" w:name="_GoBack"/>
      <w:bookmarkEnd w:id="0"/>
      <w:r w:rsidRPr="009E2E02">
        <w:rPr>
          <w:rFonts w:ascii="Arial" w:hAnsi="Arial" w:cs="Arial"/>
        </w:rPr>
        <w:t>Değerli üyemiz,</w:t>
      </w:r>
    </w:p>
    <w:p w:rsidR="00571AC5" w:rsidRPr="009E2E02" w:rsidRDefault="00571AC5" w:rsidP="00F101BA">
      <w:pPr>
        <w:jc w:val="both"/>
        <w:rPr>
          <w:rFonts w:ascii="Arial" w:hAnsi="Arial" w:cs="Arial"/>
        </w:rPr>
      </w:pPr>
      <w:r w:rsidRPr="009E2E02">
        <w:rPr>
          <w:rFonts w:ascii="Arial" w:hAnsi="Arial" w:cs="Arial"/>
        </w:rPr>
        <w:t>Ücretli çalışan mühendis, mimar, şehir plancısı üyelerimiz adına önemli kazanımlarımızdan biri olan, Sosyal Güvenlik Kurumu ile TMMOB arasında yaklaşık 6 yıldır bir protokol çerçevesinde sürdür</w:t>
      </w:r>
      <w:r w:rsidR="00062382" w:rsidRPr="009E2E02">
        <w:rPr>
          <w:rFonts w:ascii="Arial" w:hAnsi="Arial" w:cs="Arial"/>
        </w:rPr>
        <w:t xml:space="preserve">düğümüz </w:t>
      </w:r>
      <w:r w:rsidR="000E5B9F">
        <w:rPr>
          <w:rFonts w:ascii="Arial" w:hAnsi="Arial" w:cs="Arial"/>
        </w:rPr>
        <w:t>asgari ücret</w:t>
      </w:r>
      <w:r w:rsidRPr="009E2E02">
        <w:rPr>
          <w:rFonts w:ascii="Arial" w:hAnsi="Arial" w:cs="Arial"/>
        </w:rPr>
        <w:t>e ilişkin karşılıklı işbirliği</w:t>
      </w:r>
      <w:r w:rsidR="00AC7B25" w:rsidRPr="009E2E02">
        <w:rPr>
          <w:rFonts w:ascii="Arial" w:hAnsi="Arial" w:cs="Arial"/>
        </w:rPr>
        <w:t>,</w:t>
      </w:r>
      <w:r w:rsidRPr="009E2E02">
        <w:rPr>
          <w:rFonts w:ascii="Arial" w:hAnsi="Arial" w:cs="Arial"/>
        </w:rPr>
        <w:t xml:space="preserve"> kurumun protokolü tek taraflı feshetmesi nedeniyle sonlanmış bulunmaktadır.</w:t>
      </w:r>
    </w:p>
    <w:p w:rsidR="0076401C" w:rsidRPr="009E2E02" w:rsidRDefault="00571AC5" w:rsidP="00F101BA">
      <w:pPr>
        <w:jc w:val="both"/>
        <w:rPr>
          <w:rFonts w:ascii="Arial" w:hAnsi="Arial" w:cs="Arial"/>
        </w:rPr>
      </w:pPr>
      <w:r w:rsidRPr="009E2E02">
        <w:rPr>
          <w:rFonts w:ascii="Arial" w:hAnsi="Arial" w:cs="Arial"/>
        </w:rPr>
        <w:t xml:space="preserve">2012 yılında Sosyal Güvenlik Kurumunun kayıt dışı ekonomiyi önlemek </w:t>
      </w:r>
      <w:r w:rsidR="00727C36" w:rsidRPr="009E2E02">
        <w:rPr>
          <w:rFonts w:ascii="Arial" w:hAnsi="Arial" w:cs="Arial"/>
        </w:rPr>
        <w:t xml:space="preserve">için yürüttüğü çalışmalar kapsamında </w:t>
      </w:r>
      <w:r w:rsidRPr="009E2E02">
        <w:rPr>
          <w:rFonts w:ascii="Arial" w:hAnsi="Arial" w:cs="Arial"/>
        </w:rPr>
        <w:t>Birliğimiz</w:t>
      </w:r>
      <w:r w:rsidR="00727C36" w:rsidRPr="009E2E02">
        <w:rPr>
          <w:rFonts w:ascii="Arial" w:hAnsi="Arial" w:cs="Arial"/>
        </w:rPr>
        <w:t>e yaptığı</w:t>
      </w:r>
      <w:r w:rsidRPr="009E2E02">
        <w:rPr>
          <w:rFonts w:ascii="Arial" w:hAnsi="Arial" w:cs="Arial"/>
        </w:rPr>
        <w:t xml:space="preserve"> </w:t>
      </w:r>
      <w:r w:rsidR="00CE53D2" w:rsidRPr="009E2E02">
        <w:rPr>
          <w:rFonts w:ascii="Arial" w:hAnsi="Arial" w:cs="Arial"/>
        </w:rPr>
        <w:t>davet üzerine</w:t>
      </w:r>
      <w:r w:rsidRPr="009E2E02">
        <w:rPr>
          <w:rFonts w:ascii="Arial" w:hAnsi="Arial" w:cs="Arial"/>
        </w:rPr>
        <w:t xml:space="preserve"> bir dizi toplantılar sonucu </w:t>
      </w:r>
      <w:r w:rsidR="00727C36" w:rsidRPr="009E2E02">
        <w:rPr>
          <w:rFonts w:ascii="Arial" w:hAnsi="Arial" w:cs="Arial"/>
        </w:rPr>
        <w:t xml:space="preserve">çerçevesi ortaklaşa belirlenerek </w:t>
      </w:r>
      <w:r w:rsidRPr="009E2E02">
        <w:rPr>
          <w:rFonts w:ascii="Arial" w:hAnsi="Arial" w:cs="Arial"/>
        </w:rPr>
        <w:t>imzalanan protokol</w:t>
      </w:r>
      <w:r w:rsidR="00AC7B25" w:rsidRPr="009E2E02">
        <w:rPr>
          <w:rFonts w:ascii="Arial" w:hAnsi="Arial" w:cs="Arial"/>
        </w:rPr>
        <w:t>;</w:t>
      </w:r>
      <w:r w:rsidRPr="009E2E02">
        <w:rPr>
          <w:rFonts w:ascii="Arial" w:hAnsi="Arial" w:cs="Arial"/>
        </w:rPr>
        <w:t xml:space="preserve"> </w:t>
      </w:r>
      <w:r w:rsidR="0076401C" w:rsidRPr="009E2E02">
        <w:rPr>
          <w:rFonts w:ascii="Arial" w:hAnsi="Arial" w:cs="Arial"/>
        </w:rPr>
        <w:t xml:space="preserve">mühendis ve mimarların ücretlerinin, TMMOB tarafından belirlenerek </w:t>
      </w:r>
      <w:proofErr w:type="spellStart"/>
      <w:r w:rsidR="0076401C" w:rsidRPr="009E2E02">
        <w:rPr>
          <w:rFonts w:ascii="Arial" w:hAnsi="Arial" w:cs="Arial"/>
        </w:rPr>
        <w:t>SGK’ya</w:t>
      </w:r>
      <w:proofErr w:type="spellEnd"/>
      <w:r w:rsidR="0076401C" w:rsidRPr="009E2E02">
        <w:rPr>
          <w:rFonts w:ascii="Arial" w:hAnsi="Arial" w:cs="Arial"/>
        </w:rPr>
        <w:t xml:space="preserve"> iletilen asgari ücretlerin altında olmaması için kurum tarafından gerekli tedbirleri</w:t>
      </w:r>
      <w:r w:rsidR="00AC7B25" w:rsidRPr="009E2E02">
        <w:rPr>
          <w:rFonts w:ascii="Arial" w:hAnsi="Arial" w:cs="Arial"/>
        </w:rPr>
        <w:t>n</w:t>
      </w:r>
      <w:r w:rsidR="0076401C" w:rsidRPr="009E2E02">
        <w:rPr>
          <w:rFonts w:ascii="Arial" w:hAnsi="Arial" w:cs="Arial"/>
        </w:rPr>
        <w:t xml:space="preserve"> alınması esasına d</w:t>
      </w:r>
      <w:r w:rsidR="00AC7B25" w:rsidRPr="009E2E02">
        <w:rPr>
          <w:rFonts w:ascii="Arial" w:hAnsi="Arial" w:cs="Arial"/>
        </w:rPr>
        <w:t>a</w:t>
      </w:r>
      <w:r w:rsidR="0076401C" w:rsidRPr="009E2E02">
        <w:rPr>
          <w:rFonts w:ascii="Arial" w:hAnsi="Arial" w:cs="Arial"/>
        </w:rPr>
        <w:t>yanmaktaydı.</w:t>
      </w:r>
    </w:p>
    <w:p w:rsidR="00CE53D2" w:rsidRPr="009E2E02" w:rsidRDefault="00AC7B25" w:rsidP="00F101BA">
      <w:pPr>
        <w:jc w:val="both"/>
        <w:rPr>
          <w:rFonts w:ascii="Arial" w:hAnsi="Arial" w:cs="Arial"/>
        </w:rPr>
      </w:pPr>
      <w:r w:rsidRPr="009E2E02">
        <w:rPr>
          <w:rFonts w:ascii="Arial" w:hAnsi="Arial" w:cs="Arial"/>
        </w:rPr>
        <w:t>Protokolün fesih nedeni mevcut protokolün içini tamamen boşaltacak ve anlamsızlaştıracak yeni bir protokol taslağını</w:t>
      </w:r>
      <w:r w:rsidR="00CE53D2" w:rsidRPr="009E2E02">
        <w:rPr>
          <w:rFonts w:ascii="Arial" w:hAnsi="Arial" w:cs="Arial"/>
        </w:rPr>
        <w:t xml:space="preserve"> kabul etmeye</w:t>
      </w:r>
      <w:r w:rsidRPr="009E2E02">
        <w:rPr>
          <w:rFonts w:ascii="Arial" w:hAnsi="Arial" w:cs="Arial"/>
        </w:rPr>
        <w:t xml:space="preserve"> zorlanmamız</w:t>
      </w:r>
      <w:r w:rsidR="00CE53D2" w:rsidRPr="009E2E02">
        <w:rPr>
          <w:rFonts w:ascii="Arial" w:hAnsi="Arial" w:cs="Arial"/>
        </w:rPr>
        <w:t xml:space="preserve"> ve imzalamayı reddetmemizdir.</w:t>
      </w:r>
    </w:p>
    <w:p w:rsidR="00AB15E6" w:rsidRPr="009E2E02" w:rsidRDefault="00AC7B25" w:rsidP="00F101BA">
      <w:pPr>
        <w:jc w:val="both"/>
        <w:rPr>
          <w:rFonts w:ascii="Arial" w:hAnsi="Arial" w:cs="Arial"/>
        </w:rPr>
      </w:pPr>
      <w:r w:rsidRPr="009E2E02">
        <w:rPr>
          <w:rFonts w:ascii="Arial" w:hAnsi="Arial" w:cs="Arial"/>
        </w:rPr>
        <w:t>SGK</w:t>
      </w:r>
      <w:r w:rsidR="00AB15E6" w:rsidRPr="009E2E02">
        <w:rPr>
          <w:rFonts w:ascii="Arial" w:hAnsi="Arial" w:cs="Arial"/>
        </w:rPr>
        <w:t>,</w:t>
      </w:r>
      <w:r w:rsidRPr="009E2E02">
        <w:rPr>
          <w:rFonts w:ascii="Arial" w:hAnsi="Arial" w:cs="Arial"/>
        </w:rPr>
        <w:t xml:space="preserve"> </w:t>
      </w:r>
      <w:r w:rsidRPr="009E2E02">
        <w:rPr>
          <w:rFonts w:ascii="Arial" w:hAnsi="Arial" w:cs="Arial"/>
          <w:i/>
        </w:rPr>
        <w:t xml:space="preserve">4857 sayılı iş kanununun 39 uncu maddesi gereğince belirlenen </w:t>
      </w:r>
      <w:r w:rsidRPr="009E2E02">
        <w:rPr>
          <w:rFonts w:ascii="Arial" w:hAnsi="Arial" w:cs="Arial"/>
          <w:b/>
          <w:i/>
        </w:rPr>
        <w:t xml:space="preserve">zorunlu asgari ücrete alternatif bir ücret olarak algılandığı </w:t>
      </w:r>
      <w:r w:rsidRPr="009E2E02">
        <w:rPr>
          <w:rFonts w:ascii="Arial" w:hAnsi="Arial" w:cs="Arial"/>
        </w:rPr>
        <w:t xml:space="preserve">gibi bir gerekçeye sığınarak </w:t>
      </w:r>
      <w:r w:rsidR="00134A59" w:rsidRPr="009E2E02">
        <w:rPr>
          <w:rFonts w:ascii="Arial" w:hAnsi="Arial" w:cs="Arial"/>
        </w:rPr>
        <w:t>Birliğimizin bildirdiği asgari ücret üzerinden denetim</w:t>
      </w:r>
      <w:r w:rsidR="00AB15E6" w:rsidRPr="009E2E02">
        <w:rPr>
          <w:rFonts w:ascii="Arial" w:hAnsi="Arial" w:cs="Arial"/>
        </w:rPr>
        <w:t xml:space="preserve"> yapmayı bırakmak istemiştir.</w:t>
      </w:r>
      <w:r w:rsidR="00CE53D2" w:rsidRPr="009E2E02">
        <w:rPr>
          <w:rFonts w:ascii="Arial" w:hAnsi="Arial" w:cs="Arial"/>
        </w:rPr>
        <w:t xml:space="preserve"> Gerekçe inandırıcı değildir, zira protokolün imzalandığı 2012 yılında da 4857 sayılı kanunun ilgili hükmü yürürlüktedir.</w:t>
      </w:r>
    </w:p>
    <w:p w:rsidR="00AB15E6" w:rsidRPr="009E2E02" w:rsidRDefault="00134A59" w:rsidP="00F101BA">
      <w:pPr>
        <w:jc w:val="both"/>
        <w:rPr>
          <w:rFonts w:ascii="Arial" w:hAnsi="Arial" w:cs="Arial"/>
        </w:rPr>
      </w:pPr>
      <w:r w:rsidRPr="009E2E02">
        <w:rPr>
          <w:rFonts w:ascii="Arial" w:hAnsi="Arial" w:cs="Arial"/>
        </w:rPr>
        <w:t xml:space="preserve">Bilindiği üzere </w:t>
      </w:r>
      <w:r w:rsidR="00CE53D2" w:rsidRPr="009E2E02">
        <w:rPr>
          <w:rFonts w:ascii="Arial" w:hAnsi="Arial" w:cs="Arial"/>
        </w:rPr>
        <w:t>feshedilen</w:t>
      </w:r>
      <w:r w:rsidRPr="009E2E02">
        <w:rPr>
          <w:rFonts w:ascii="Arial" w:hAnsi="Arial" w:cs="Arial"/>
        </w:rPr>
        <w:t xml:space="preserve"> </w:t>
      </w:r>
      <w:r w:rsidR="00C12A8D" w:rsidRPr="009E2E02">
        <w:rPr>
          <w:rFonts w:ascii="Arial" w:hAnsi="Arial" w:cs="Arial"/>
        </w:rPr>
        <w:t>protokol uyarınca</w:t>
      </w:r>
      <w:r w:rsidRPr="009E2E02">
        <w:rPr>
          <w:rFonts w:ascii="Arial" w:hAnsi="Arial" w:cs="Arial"/>
        </w:rPr>
        <w:t xml:space="preserve">, bir işyerinde mühendis kodu ile girişi yapılan bir kişinin prime esas ücretinin TMMOB tarafından belirlenen ücret seviyesinin altında </w:t>
      </w:r>
      <w:proofErr w:type="gramStart"/>
      <w:r w:rsidRPr="009E2E02">
        <w:rPr>
          <w:rFonts w:ascii="Arial" w:hAnsi="Arial" w:cs="Arial"/>
        </w:rPr>
        <w:t>olduğunun</w:t>
      </w:r>
      <w:proofErr w:type="gramEnd"/>
      <w:r w:rsidRPr="009E2E02">
        <w:rPr>
          <w:rFonts w:ascii="Arial" w:hAnsi="Arial" w:cs="Arial"/>
        </w:rPr>
        <w:t xml:space="preserve"> görülmesi durumunda SGK için bu işyeri denetlenmesi gereken işyeri olarak değerlendirilmekte</w:t>
      </w:r>
      <w:r w:rsidR="00C12A8D" w:rsidRPr="009E2E02">
        <w:rPr>
          <w:rFonts w:ascii="Arial" w:hAnsi="Arial" w:cs="Arial"/>
        </w:rPr>
        <w:t>ydi</w:t>
      </w:r>
      <w:r w:rsidRPr="009E2E02">
        <w:rPr>
          <w:rFonts w:ascii="Arial" w:hAnsi="Arial" w:cs="Arial"/>
        </w:rPr>
        <w:t xml:space="preserve">. Kurumun sunduğu protokol taslağında </w:t>
      </w:r>
      <w:r w:rsidR="00C12A8D" w:rsidRPr="009E2E02">
        <w:rPr>
          <w:rFonts w:ascii="Arial" w:hAnsi="Arial" w:cs="Arial"/>
        </w:rPr>
        <w:t xml:space="preserve">ilgili maddedeki </w:t>
      </w:r>
      <w:r w:rsidR="00C12A8D" w:rsidRPr="009E2E02">
        <w:rPr>
          <w:rFonts w:ascii="Arial" w:hAnsi="Arial" w:cs="Arial"/>
          <w:b/>
        </w:rPr>
        <w:t>asgari ücret</w:t>
      </w:r>
      <w:r w:rsidR="009E2E02">
        <w:rPr>
          <w:rFonts w:ascii="Arial" w:hAnsi="Arial" w:cs="Arial"/>
          <w:b/>
        </w:rPr>
        <w:t>in sınır değer olduğuna ilişkin ifadeler</w:t>
      </w:r>
      <w:r w:rsidR="00C12A8D" w:rsidRPr="009E2E02">
        <w:rPr>
          <w:rFonts w:ascii="Arial" w:hAnsi="Arial" w:cs="Arial"/>
        </w:rPr>
        <w:t xml:space="preserve"> kaldırılmak suretiyle </w:t>
      </w:r>
      <w:r w:rsidR="00C12A8D" w:rsidRPr="009E2E02">
        <w:rPr>
          <w:rFonts w:ascii="Arial" w:hAnsi="Arial" w:cs="Arial"/>
          <w:b/>
        </w:rPr>
        <w:t xml:space="preserve">mühendis </w:t>
      </w:r>
      <w:proofErr w:type="spellStart"/>
      <w:r w:rsidR="00C12A8D" w:rsidRPr="009E2E02">
        <w:rPr>
          <w:rFonts w:ascii="Arial" w:hAnsi="Arial" w:cs="Arial"/>
          <w:b/>
        </w:rPr>
        <w:t>kodları”</w:t>
      </w:r>
      <w:r w:rsidR="009E2E02">
        <w:rPr>
          <w:rFonts w:ascii="Arial" w:hAnsi="Arial" w:cs="Arial"/>
          <w:b/>
        </w:rPr>
        <w:t>nı</w:t>
      </w:r>
      <w:proofErr w:type="spellEnd"/>
      <w:r w:rsidR="00C12A8D" w:rsidRPr="009E2E02">
        <w:rPr>
          <w:rFonts w:ascii="Arial" w:hAnsi="Arial" w:cs="Arial"/>
        </w:rPr>
        <w:t xml:space="preserve"> işlevsiz hale ge</w:t>
      </w:r>
      <w:r w:rsidR="00AB15E6" w:rsidRPr="009E2E02">
        <w:rPr>
          <w:rFonts w:ascii="Arial" w:hAnsi="Arial" w:cs="Arial"/>
        </w:rPr>
        <w:t>tir</w:t>
      </w:r>
      <w:r w:rsidR="009E2E02">
        <w:rPr>
          <w:rFonts w:ascii="Arial" w:hAnsi="Arial" w:cs="Arial"/>
        </w:rPr>
        <w:t>mek</w:t>
      </w:r>
      <w:r w:rsidR="00AB15E6" w:rsidRPr="009E2E02">
        <w:rPr>
          <w:rFonts w:ascii="Arial" w:hAnsi="Arial" w:cs="Arial"/>
        </w:rPr>
        <w:t xml:space="preserve"> ve</w:t>
      </w:r>
      <w:r w:rsidR="00C12A8D" w:rsidRPr="009E2E02">
        <w:rPr>
          <w:rFonts w:ascii="Arial" w:hAnsi="Arial" w:cs="Arial"/>
        </w:rPr>
        <w:t xml:space="preserve"> denetim</w:t>
      </w:r>
      <w:r w:rsidR="00AB15E6" w:rsidRPr="009E2E02">
        <w:rPr>
          <w:rFonts w:ascii="Arial" w:hAnsi="Arial" w:cs="Arial"/>
        </w:rPr>
        <w:t>e esas eşi</w:t>
      </w:r>
      <w:r w:rsidR="00CE53D2" w:rsidRPr="009E2E02">
        <w:rPr>
          <w:rFonts w:ascii="Arial" w:hAnsi="Arial" w:cs="Arial"/>
        </w:rPr>
        <w:t>k değer ortadan kaldırılm</w:t>
      </w:r>
      <w:r w:rsidR="009E2E02">
        <w:rPr>
          <w:rFonts w:ascii="Arial" w:hAnsi="Arial" w:cs="Arial"/>
        </w:rPr>
        <w:t>ak istenmiştir.</w:t>
      </w:r>
    </w:p>
    <w:p w:rsidR="00F101BA" w:rsidRPr="009E2E02" w:rsidRDefault="00CE53D2" w:rsidP="00F101BA">
      <w:pPr>
        <w:jc w:val="both"/>
        <w:rPr>
          <w:rFonts w:ascii="Arial" w:hAnsi="Arial" w:cs="Arial"/>
        </w:rPr>
      </w:pPr>
      <w:proofErr w:type="gramStart"/>
      <w:r w:rsidRPr="009E2E02">
        <w:rPr>
          <w:rFonts w:ascii="Arial" w:hAnsi="Arial" w:cs="Arial"/>
        </w:rPr>
        <w:t>Birliğimiz yürütülmekte olan işbirliğinin korunarak ve geliştirilerek devam etmesi için Sosyal Güvenlik Kurumu ve Çalışma</w:t>
      </w:r>
      <w:r w:rsidR="000E5B9F">
        <w:rPr>
          <w:rFonts w:ascii="Arial" w:hAnsi="Arial" w:cs="Arial"/>
        </w:rPr>
        <w:t xml:space="preserve"> ve Sosyal Güvenlik</w:t>
      </w:r>
      <w:r w:rsidRPr="009E2E02">
        <w:rPr>
          <w:rFonts w:ascii="Arial" w:hAnsi="Arial" w:cs="Arial"/>
        </w:rPr>
        <w:t xml:space="preserve"> Bakanlığı nezdinde görüşmelerde bulunmuş,</w:t>
      </w:r>
      <w:r w:rsidRPr="009E2E02">
        <w:rPr>
          <w:rFonts w:ascii="Arial" w:hAnsi="Arial" w:cs="Arial"/>
          <w:i/>
        </w:rPr>
        <w:t xml:space="preserve"> “ </w:t>
      </w:r>
      <w:hyperlink r:id="rId5" w:tooltip="İşçi" w:history="1">
        <w:r w:rsidRPr="009E2E02">
          <w:rPr>
            <w:rFonts w:ascii="Arial" w:hAnsi="Arial" w:cs="Arial"/>
            <w:i/>
          </w:rPr>
          <w:t>İşçilere</w:t>
        </w:r>
      </w:hyperlink>
      <w:r w:rsidRPr="009E2E02">
        <w:rPr>
          <w:rFonts w:ascii="Arial" w:hAnsi="Arial" w:cs="Arial"/>
          <w:i/>
        </w:rPr>
        <w:t> bir çalışma </w:t>
      </w:r>
      <w:hyperlink r:id="rId6" w:tooltip="Gün" w:history="1">
        <w:r w:rsidRPr="009E2E02">
          <w:rPr>
            <w:rFonts w:ascii="Arial" w:hAnsi="Arial" w:cs="Arial"/>
            <w:i/>
          </w:rPr>
          <w:t>günü</w:t>
        </w:r>
      </w:hyperlink>
      <w:r w:rsidRPr="009E2E02">
        <w:rPr>
          <w:rFonts w:ascii="Arial" w:hAnsi="Arial" w:cs="Arial"/>
          <w:i/>
        </w:rPr>
        <w:t> karşılığı olarak ödenen ve işçinin </w:t>
      </w:r>
      <w:hyperlink r:id="rId7" w:tooltip="Gıda" w:history="1">
        <w:r w:rsidRPr="009E2E02">
          <w:rPr>
            <w:rFonts w:ascii="Arial" w:hAnsi="Arial" w:cs="Arial"/>
            <w:i/>
          </w:rPr>
          <w:t>gıda</w:t>
        </w:r>
      </w:hyperlink>
      <w:r w:rsidRPr="009E2E02">
        <w:rPr>
          <w:rFonts w:ascii="Arial" w:hAnsi="Arial" w:cs="Arial"/>
          <w:i/>
        </w:rPr>
        <w:t>, </w:t>
      </w:r>
      <w:hyperlink r:id="rId8" w:tooltip="Konut (sayfa mevcut değil)" w:history="1">
        <w:r w:rsidRPr="009E2E02">
          <w:rPr>
            <w:rFonts w:ascii="Arial" w:hAnsi="Arial" w:cs="Arial"/>
            <w:i/>
          </w:rPr>
          <w:t>konut</w:t>
        </w:r>
      </w:hyperlink>
      <w:r w:rsidRPr="009E2E02">
        <w:rPr>
          <w:rFonts w:ascii="Arial" w:hAnsi="Arial" w:cs="Arial"/>
          <w:i/>
        </w:rPr>
        <w:t>, </w:t>
      </w:r>
      <w:hyperlink r:id="rId9" w:tooltip="Giyim" w:history="1">
        <w:r w:rsidRPr="009E2E02">
          <w:rPr>
            <w:rFonts w:ascii="Arial" w:hAnsi="Arial" w:cs="Arial"/>
            <w:i/>
          </w:rPr>
          <w:t>giyim</w:t>
        </w:r>
      </w:hyperlink>
      <w:r w:rsidRPr="009E2E02">
        <w:rPr>
          <w:rFonts w:ascii="Arial" w:hAnsi="Arial" w:cs="Arial"/>
          <w:i/>
        </w:rPr>
        <w:t>, </w:t>
      </w:r>
      <w:hyperlink r:id="rId10" w:tooltip="Sağlık" w:history="1">
        <w:r w:rsidRPr="009E2E02">
          <w:rPr>
            <w:rFonts w:ascii="Arial" w:hAnsi="Arial" w:cs="Arial"/>
            <w:i/>
          </w:rPr>
          <w:t>sağlık</w:t>
        </w:r>
      </w:hyperlink>
      <w:r w:rsidRPr="009E2E02">
        <w:rPr>
          <w:rFonts w:ascii="Arial" w:hAnsi="Arial" w:cs="Arial"/>
          <w:i/>
        </w:rPr>
        <w:t>, </w:t>
      </w:r>
      <w:hyperlink r:id="rId11" w:tooltip="Ulaşım" w:history="1">
        <w:r w:rsidRPr="009E2E02">
          <w:rPr>
            <w:rFonts w:ascii="Arial" w:hAnsi="Arial" w:cs="Arial"/>
            <w:i/>
          </w:rPr>
          <w:t>ulaşım</w:t>
        </w:r>
      </w:hyperlink>
      <w:r w:rsidRPr="009E2E02">
        <w:rPr>
          <w:rFonts w:ascii="Arial" w:hAnsi="Arial" w:cs="Arial"/>
          <w:i/>
        </w:rPr>
        <w:t>, </w:t>
      </w:r>
      <w:hyperlink r:id="rId12" w:tooltip="Kültür" w:history="1">
        <w:r w:rsidRPr="009E2E02">
          <w:rPr>
            <w:rFonts w:ascii="Arial" w:hAnsi="Arial" w:cs="Arial"/>
            <w:i/>
          </w:rPr>
          <w:t>kültür</w:t>
        </w:r>
      </w:hyperlink>
      <w:r w:rsidRPr="009E2E02">
        <w:rPr>
          <w:rFonts w:ascii="Arial" w:hAnsi="Arial" w:cs="Arial"/>
          <w:i/>
        </w:rPr>
        <w:t> vb. gereksinimlerini günün </w:t>
      </w:r>
      <w:hyperlink r:id="rId13" w:tooltip="Fiyat" w:history="1">
        <w:r w:rsidRPr="009E2E02">
          <w:rPr>
            <w:rFonts w:ascii="Arial" w:hAnsi="Arial" w:cs="Arial"/>
            <w:i/>
          </w:rPr>
          <w:t>fiyatları</w:t>
        </w:r>
      </w:hyperlink>
      <w:r w:rsidRPr="009E2E02">
        <w:rPr>
          <w:rFonts w:ascii="Arial" w:hAnsi="Arial" w:cs="Arial"/>
          <w:i/>
        </w:rPr>
        <w:t> üzerinden en az düzeyde karşılamaya yetecek ücret”</w:t>
      </w:r>
      <w:r w:rsidRPr="009E2E02">
        <w:rPr>
          <w:rFonts w:ascii="Arial" w:hAnsi="Arial" w:cs="Arial"/>
        </w:rPr>
        <w:t xml:space="preserve"> olarak tanımlanan zorunlu asgari ücretin, lisans düzeyinde eğitim almış mühendis, mimar ve şehir plancısı meslek mensuplarının almakta oldukları ücret bağlamında reel durumu yansıtan bir rakam olmadığı</w:t>
      </w:r>
      <w:r w:rsidR="00F101BA" w:rsidRPr="009E2E02">
        <w:rPr>
          <w:rFonts w:ascii="Arial" w:hAnsi="Arial" w:cs="Arial"/>
        </w:rPr>
        <w:t>nı anlatmış</w:t>
      </w:r>
      <w:r w:rsidR="009E2E02">
        <w:rPr>
          <w:rFonts w:ascii="Arial" w:hAnsi="Arial" w:cs="Arial"/>
        </w:rPr>
        <w:t>,</w:t>
      </w:r>
      <w:r w:rsidR="00F101BA" w:rsidRPr="009E2E02">
        <w:rPr>
          <w:rFonts w:ascii="Arial" w:hAnsi="Arial" w:cs="Arial"/>
        </w:rPr>
        <w:t xml:space="preserve"> ancak k</w:t>
      </w:r>
      <w:r w:rsidR="00AB15E6" w:rsidRPr="009E2E02">
        <w:rPr>
          <w:rFonts w:ascii="Arial" w:hAnsi="Arial" w:cs="Arial"/>
        </w:rPr>
        <w:t>uruluş amacı “</w:t>
      </w:r>
      <w:r w:rsidR="00AB15E6" w:rsidRPr="009E2E02">
        <w:rPr>
          <w:rFonts w:ascii="Arial" w:hAnsi="Arial" w:cs="Arial"/>
          <w:b/>
          <w:i/>
          <w:u w:val="single"/>
        </w:rPr>
        <w:t>sosyal sigortalar ile genel sağlık sigortası bakımından kişileri güvence altına almak”</w:t>
      </w:r>
      <w:r w:rsidR="00AB15E6" w:rsidRPr="009E2E02">
        <w:rPr>
          <w:rFonts w:ascii="Arial" w:hAnsi="Arial" w:cs="Arial"/>
        </w:rPr>
        <w:t xml:space="preserve"> olan</w:t>
      </w:r>
      <w:r w:rsidR="00F101BA" w:rsidRPr="009E2E02">
        <w:rPr>
          <w:rFonts w:ascii="Arial" w:hAnsi="Arial" w:cs="Arial"/>
        </w:rPr>
        <w:t xml:space="preserve"> SGK, kendisi ile TMMOB arasında belirlenen asgari ücreti değil, işveren/sermaye piyasasının serbestçe belirlediği farklı ve “gerçek” yani düşük ücretleri esas almayı; kamu yararı ve meslektaşlarımızın korunması gerekliliklerinden uzaklaşmayı tercih etmiştir. </w:t>
      </w:r>
      <w:proofErr w:type="gramEnd"/>
    </w:p>
    <w:p w:rsidR="00593695" w:rsidRPr="009E2E02" w:rsidRDefault="00593695" w:rsidP="00593695">
      <w:pPr>
        <w:jc w:val="both"/>
        <w:rPr>
          <w:rFonts w:ascii="Arial" w:hAnsi="Arial" w:cs="Arial"/>
        </w:rPr>
      </w:pPr>
      <w:r w:rsidRPr="009E2E02">
        <w:rPr>
          <w:rFonts w:ascii="Arial" w:hAnsi="Arial" w:cs="Arial"/>
        </w:rPr>
        <w:t>Sosyal güvenlik toplumun tüm bireyleri için temel bir haktır</w:t>
      </w:r>
      <w:r w:rsidR="009E2E02" w:rsidRPr="009E2E02">
        <w:rPr>
          <w:rFonts w:ascii="Arial" w:hAnsi="Arial" w:cs="Arial"/>
        </w:rPr>
        <w:t xml:space="preserve">. </w:t>
      </w:r>
      <w:r w:rsidRPr="009E2E02">
        <w:rPr>
          <w:rFonts w:ascii="Arial" w:hAnsi="Arial" w:cs="Arial"/>
        </w:rPr>
        <w:t xml:space="preserve">Devletin asli görevi sırf birtakım işveren kesimleri rahatsız oluyor diye doğru ve yerinde bir uygulamayı kaldırmak değil </w:t>
      </w:r>
      <w:r w:rsidR="000E5B9F">
        <w:rPr>
          <w:rFonts w:ascii="Arial" w:hAnsi="Arial" w:cs="Arial"/>
        </w:rPr>
        <w:t xml:space="preserve">aksine </w:t>
      </w:r>
      <w:r w:rsidR="009E2E02" w:rsidRPr="009E2E02">
        <w:rPr>
          <w:rFonts w:ascii="Arial" w:hAnsi="Arial" w:cs="Arial"/>
        </w:rPr>
        <w:t>sosyal güvenlik hakkının korunması için gerekli düzenlemeleri yapmaktır.</w:t>
      </w:r>
    </w:p>
    <w:p w:rsidR="00593695" w:rsidRPr="009E2E02" w:rsidRDefault="00593695" w:rsidP="00593695">
      <w:pPr>
        <w:jc w:val="both"/>
        <w:rPr>
          <w:rFonts w:ascii="Arial" w:hAnsi="Arial" w:cs="Arial"/>
          <w:lang w:eastAsia="tr-TR"/>
        </w:rPr>
      </w:pPr>
      <w:r w:rsidRPr="009E2E02">
        <w:rPr>
          <w:rFonts w:ascii="Arial" w:hAnsi="Arial" w:cs="Arial"/>
        </w:rPr>
        <w:t xml:space="preserve">Ücretli çalışan mühendis, mimar ve şehir plancısı siz değerli üyelerimizin ücretlerinin </w:t>
      </w:r>
      <w:proofErr w:type="spellStart"/>
      <w:r w:rsidRPr="009E2E02">
        <w:rPr>
          <w:rFonts w:ascii="Arial" w:hAnsi="Arial" w:cs="Arial"/>
        </w:rPr>
        <w:t>SGK’ya</w:t>
      </w:r>
      <w:proofErr w:type="spellEnd"/>
      <w:r w:rsidRPr="009E2E02">
        <w:rPr>
          <w:rFonts w:ascii="Arial" w:hAnsi="Arial" w:cs="Arial"/>
        </w:rPr>
        <w:t xml:space="preserve"> eksik bildirimi kayıt dışı istihdama ve emeklilik haklarınızın gaspına yol açacaktır. </w:t>
      </w:r>
    </w:p>
    <w:p w:rsidR="00F330DB" w:rsidRPr="009E2E02" w:rsidRDefault="00F101BA" w:rsidP="00F330DB">
      <w:pPr>
        <w:jc w:val="both"/>
        <w:rPr>
          <w:rFonts w:ascii="Arial" w:hAnsi="Arial" w:cs="Arial"/>
        </w:rPr>
      </w:pPr>
      <w:r w:rsidRPr="009E2E02">
        <w:rPr>
          <w:rFonts w:ascii="Arial" w:hAnsi="Arial" w:cs="Arial"/>
          <w:lang w:eastAsia="tr-TR"/>
        </w:rPr>
        <w:t xml:space="preserve">TMMOB ve bağlı odaları </w:t>
      </w:r>
      <w:r w:rsidR="00F330DB" w:rsidRPr="009E2E02">
        <w:rPr>
          <w:rFonts w:ascii="Arial" w:hAnsi="Arial" w:cs="Arial"/>
        </w:rPr>
        <w:t>500</w:t>
      </w:r>
      <w:r w:rsidR="000E5B9F">
        <w:rPr>
          <w:rFonts w:ascii="Arial" w:hAnsi="Arial" w:cs="Arial"/>
        </w:rPr>
        <w:t>.000’i aşkın mühendis, mimar ve şehir p</w:t>
      </w:r>
      <w:r w:rsidR="00F330DB" w:rsidRPr="009E2E02">
        <w:rPr>
          <w:rFonts w:ascii="Arial" w:hAnsi="Arial" w:cs="Arial"/>
        </w:rPr>
        <w:t xml:space="preserve">lancısı çalışanın piyasa tarafından belirlenmiş düşük ücretlerle çalışmaya </w:t>
      </w:r>
      <w:proofErr w:type="gramStart"/>
      <w:r w:rsidR="00F330DB" w:rsidRPr="009E2E02">
        <w:rPr>
          <w:rFonts w:ascii="Arial" w:hAnsi="Arial" w:cs="Arial"/>
        </w:rPr>
        <w:t>mahkum</w:t>
      </w:r>
      <w:proofErr w:type="gramEnd"/>
      <w:r w:rsidR="00F330DB" w:rsidRPr="009E2E02">
        <w:rPr>
          <w:rFonts w:ascii="Arial" w:hAnsi="Arial" w:cs="Arial"/>
        </w:rPr>
        <w:t xml:space="preserve"> ederek bugününü, reel ücret </w:t>
      </w:r>
      <w:r w:rsidR="00F330DB" w:rsidRPr="009E2E02">
        <w:rPr>
          <w:rFonts w:ascii="Arial" w:hAnsi="Arial" w:cs="Arial"/>
        </w:rPr>
        <w:lastRenderedPageBreak/>
        <w:t xml:space="preserve">yerine asgari ücret üzerinden prim yatırılmasına olanak verdiği için geleceğini karartacak olan bu tavrını </w:t>
      </w:r>
      <w:r w:rsidR="00F330DB" w:rsidRPr="009E2E02">
        <w:rPr>
          <w:rFonts w:ascii="Arial" w:hAnsi="Arial" w:cs="Arial"/>
          <w:lang w:eastAsia="tr-TR"/>
        </w:rPr>
        <w:t>sessizce kabullenmeyecektir.</w:t>
      </w:r>
    </w:p>
    <w:p w:rsidR="00593695" w:rsidRPr="009E2E02" w:rsidRDefault="00F330DB" w:rsidP="009E2E02">
      <w:pPr>
        <w:spacing w:after="0" w:line="240" w:lineRule="auto"/>
        <w:jc w:val="both"/>
        <w:rPr>
          <w:rFonts w:ascii="Arial" w:hAnsi="Arial" w:cs="Arial"/>
          <w:lang w:eastAsia="tr-TR"/>
        </w:rPr>
      </w:pPr>
      <w:r w:rsidRPr="00F330DB">
        <w:rPr>
          <w:rFonts w:ascii="Arial" w:hAnsi="Arial" w:cs="Arial"/>
          <w:lang w:eastAsia="tr-TR"/>
        </w:rPr>
        <w:t xml:space="preserve">TMMOB Yönetim Kurulu, </w:t>
      </w:r>
      <w:r w:rsidRPr="00F330DB">
        <w:rPr>
          <w:rFonts w:ascii="Arial" w:hAnsi="Arial" w:cs="Arial"/>
        </w:rPr>
        <w:t xml:space="preserve">başta yeni mezun üyelerimiz olmak üzere ücretli çalışan tüm üyelerimizin kazanılmış haklarını geri dönülmez biçimde yok edecek </w:t>
      </w:r>
      <w:r w:rsidRPr="00F330DB">
        <w:rPr>
          <w:rFonts w:ascii="Arial" w:hAnsi="Arial" w:cs="Arial"/>
          <w:b/>
          <w:u w:val="single"/>
        </w:rPr>
        <w:t xml:space="preserve">“tek taraflı fesih” </w:t>
      </w:r>
      <w:r w:rsidRPr="00F330DB">
        <w:rPr>
          <w:rFonts w:ascii="Arial" w:hAnsi="Arial" w:cs="Arial"/>
        </w:rPr>
        <w:t xml:space="preserve">işleminin geri alınması için </w:t>
      </w:r>
      <w:r w:rsidRPr="00F330DB">
        <w:rPr>
          <w:rFonts w:ascii="Arial" w:hAnsi="Arial" w:cs="Arial"/>
          <w:b/>
          <w:u w:val="single"/>
          <w:lang w:eastAsia="tr-TR"/>
        </w:rPr>
        <w:t>üye kampanyası</w:t>
      </w:r>
      <w:r w:rsidRPr="00F330DB">
        <w:rPr>
          <w:rFonts w:ascii="Arial" w:hAnsi="Arial" w:cs="Arial"/>
          <w:lang w:eastAsia="tr-TR"/>
        </w:rPr>
        <w:t xml:space="preserve"> yapma kararı almıştır.</w:t>
      </w:r>
    </w:p>
    <w:p w:rsidR="009E2E02" w:rsidRPr="009E2E02" w:rsidRDefault="009E2E02" w:rsidP="009E2E02">
      <w:pPr>
        <w:spacing w:after="0" w:line="240" w:lineRule="auto"/>
        <w:jc w:val="both"/>
        <w:rPr>
          <w:rFonts w:ascii="Arial" w:hAnsi="Arial" w:cs="Arial"/>
          <w:lang w:eastAsia="tr-TR"/>
        </w:rPr>
      </w:pPr>
    </w:p>
    <w:p w:rsidR="009E2E02" w:rsidRPr="009E2E02" w:rsidRDefault="009E2E02" w:rsidP="009E2E02">
      <w:pPr>
        <w:spacing w:after="0" w:line="240" w:lineRule="auto"/>
        <w:jc w:val="both"/>
        <w:rPr>
          <w:rFonts w:ascii="Arial" w:hAnsi="Arial" w:cs="Arial"/>
          <w:lang w:eastAsia="tr-TR"/>
        </w:rPr>
      </w:pPr>
      <w:r w:rsidRPr="009E2E02">
        <w:rPr>
          <w:rFonts w:ascii="Arial" w:hAnsi="Arial" w:cs="Arial"/>
          <w:lang w:eastAsia="tr-TR"/>
        </w:rPr>
        <w:t>TMMOB örgütlülüğü, Sosyal Güvenlik Kurumu’nun bu yanlış kararından geri dönmesi için gerekli tüm girişimlerde bulunma kararlılığındadır.</w:t>
      </w:r>
    </w:p>
    <w:p w:rsidR="009E2E02" w:rsidRPr="009E2E02" w:rsidRDefault="009E2E02" w:rsidP="009E2E02">
      <w:pPr>
        <w:spacing w:after="0" w:line="240" w:lineRule="auto"/>
        <w:jc w:val="both"/>
        <w:rPr>
          <w:rFonts w:ascii="Arial" w:hAnsi="Arial" w:cs="Arial"/>
          <w:lang w:eastAsia="tr-TR"/>
        </w:rPr>
      </w:pPr>
    </w:p>
    <w:p w:rsidR="00045884" w:rsidRDefault="00045884" w:rsidP="00F101BA">
      <w:pPr>
        <w:jc w:val="both"/>
        <w:rPr>
          <w:rFonts w:ascii="Arial" w:hAnsi="Arial" w:cs="Arial"/>
          <w:lang w:eastAsia="tr-TR"/>
        </w:rPr>
      </w:pPr>
      <w:r>
        <w:rPr>
          <w:rFonts w:ascii="Arial" w:hAnsi="Arial" w:cs="Arial"/>
          <w:lang w:eastAsia="tr-TR"/>
        </w:rPr>
        <w:t xml:space="preserve">Bu kapsamda; 6 Temmuz Perşembe günü İl Koordinasyon Kurullarımız SGK önlerinde </w:t>
      </w:r>
      <w:proofErr w:type="gramStart"/>
      <w:r>
        <w:rPr>
          <w:rFonts w:ascii="Arial" w:hAnsi="Arial" w:cs="Arial"/>
          <w:lang w:eastAsia="tr-TR"/>
        </w:rPr>
        <w:t>yada</w:t>
      </w:r>
      <w:proofErr w:type="gramEnd"/>
      <w:r>
        <w:rPr>
          <w:rFonts w:ascii="Arial" w:hAnsi="Arial" w:cs="Arial"/>
          <w:lang w:eastAsia="tr-TR"/>
        </w:rPr>
        <w:t xml:space="preserve"> kent merkezlerinde kitlesel basın açıklamaları yapacaktır. Ayrıca sizlere ilettiğimiz dilekçe örneği tüm meslektaşlarımız ile </w:t>
      </w:r>
      <w:proofErr w:type="spellStart"/>
      <w:r>
        <w:rPr>
          <w:rFonts w:ascii="Arial" w:hAnsi="Arial" w:cs="Arial"/>
          <w:lang w:eastAsia="tr-TR"/>
        </w:rPr>
        <w:t>SGK’ya</w:t>
      </w:r>
      <w:proofErr w:type="spellEnd"/>
      <w:r>
        <w:rPr>
          <w:rFonts w:ascii="Arial" w:hAnsi="Arial" w:cs="Arial"/>
          <w:lang w:eastAsia="tr-TR"/>
        </w:rPr>
        <w:t xml:space="preserve"> faks </w:t>
      </w:r>
      <w:proofErr w:type="gramStart"/>
      <w:r>
        <w:rPr>
          <w:rFonts w:ascii="Arial" w:hAnsi="Arial" w:cs="Arial"/>
          <w:lang w:eastAsia="tr-TR"/>
        </w:rPr>
        <w:t>yada</w:t>
      </w:r>
      <w:proofErr w:type="gramEnd"/>
      <w:r>
        <w:rPr>
          <w:rFonts w:ascii="Arial" w:hAnsi="Arial" w:cs="Arial"/>
          <w:lang w:eastAsia="tr-TR"/>
        </w:rPr>
        <w:t xml:space="preserve"> e-posta yolu ile gönderilecektir.</w:t>
      </w:r>
    </w:p>
    <w:p w:rsidR="00045884" w:rsidRDefault="00045884" w:rsidP="00F101BA">
      <w:pPr>
        <w:jc w:val="both"/>
        <w:rPr>
          <w:rFonts w:ascii="Arial" w:hAnsi="Arial" w:cs="Arial"/>
          <w:lang w:eastAsia="tr-TR"/>
        </w:rPr>
      </w:pPr>
      <w:r w:rsidRPr="00045884">
        <w:rPr>
          <w:rFonts w:ascii="Arial" w:hAnsi="Arial" w:cs="Arial"/>
          <w:lang w:eastAsia="tr-TR"/>
        </w:rPr>
        <w:t>Şimdi tüm örgüt yöneticilerimize, örgüt birimlerimize ama en önemlisi siz değerli üyelerimize düşen görev, Çalışma ve Sosyal Bakanlığını ve Sosyal Güvenlik Kurumunu bu yanlış kararından bir an önce geri dönmeye zorlamak ve bu kapsamda yürütülecek mücadeleye omuz vermektir.</w:t>
      </w:r>
    </w:p>
    <w:p w:rsidR="00F9017C" w:rsidRPr="009E2E02" w:rsidRDefault="00F9017C" w:rsidP="00F101BA">
      <w:pPr>
        <w:jc w:val="both"/>
        <w:rPr>
          <w:rFonts w:ascii="Arial" w:hAnsi="Arial" w:cs="Arial"/>
          <w:lang w:eastAsia="tr-TR"/>
        </w:rPr>
      </w:pPr>
      <w:r>
        <w:rPr>
          <w:rFonts w:ascii="Arial" w:hAnsi="Arial" w:cs="Arial"/>
          <w:lang w:eastAsia="tr-TR"/>
        </w:rPr>
        <w:t>Saygılarımızla,</w:t>
      </w:r>
    </w:p>
    <w:p w:rsidR="00F330DB" w:rsidRPr="009E2E02" w:rsidRDefault="00F330DB" w:rsidP="00F101BA">
      <w:pPr>
        <w:jc w:val="both"/>
        <w:rPr>
          <w:rFonts w:ascii="Arial" w:hAnsi="Arial" w:cs="Arial"/>
          <w:lang w:eastAsia="tr-TR"/>
        </w:rPr>
      </w:pPr>
    </w:p>
    <w:p w:rsidR="00F330DB" w:rsidRPr="009E2E02" w:rsidRDefault="00F330DB" w:rsidP="00F101BA">
      <w:pPr>
        <w:jc w:val="both"/>
        <w:rPr>
          <w:rFonts w:ascii="Arial" w:hAnsi="Arial" w:cs="Arial"/>
          <w:lang w:eastAsia="tr-TR"/>
        </w:rPr>
      </w:pPr>
    </w:p>
    <w:p w:rsidR="00C12A8D" w:rsidRPr="009E2E02" w:rsidRDefault="00C12A8D" w:rsidP="00F101BA">
      <w:pPr>
        <w:jc w:val="both"/>
        <w:rPr>
          <w:rFonts w:ascii="Arial" w:hAnsi="Arial" w:cs="Arial"/>
        </w:rPr>
      </w:pPr>
    </w:p>
    <w:p w:rsidR="00134A59" w:rsidRPr="009E2E02" w:rsidRDefault="00134A59" w:rsidP="00F101BA">
      <w:pPr>
        <w:jc w:val="both"/>
        <w:rPr>
          <w:rFonts w:ascii="Arial" w:hAnsi="Arial" w:cs="Arial"/>
        </w:rPr>
      </w:pPr>
    </w:p>
    <w:p w:rsidR="00134A59" w:rsidRPr="009E2E02" w:rsidRDefault="00134A59" w:rsidP="00F101BA">
      <w:pPr>
        <w:jc w:val="both"/>
        <w:rPr>
          <w:rFonts w:ascii="Arial" w:hAnsi="Arial" w:cs="Arial"/>
        </w:rPr>
      </w:pPr>
    </w:p>
    <w:sectPr w:rsidR="00134A59" w:rsidRPr="009E2E02" w:rsidSect="00B328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812F2"/>
    <w:multiLevelType w:val="hybridMultilevel"/>
    <w:tmpl w:val="773E1F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5596"/>
    <w:rsid w:val="00045884"/>
    <w:rsid w:val="00062382"/>
    <w:rsid w:val="000E5B9F"/>
    <w:rsid w:val="00134A59"/>
    <w:rsid w:val="00175596"/>
    <w:rsid w:val="00571AC5"/>
    <w:rsid w:val="00593695"/>
    <w:rsid w:val="00727C36"/>
    <w:rsid w:val="0076401C"/>
    <w:rsid w:val="008472A5"/>
    <w:rsid w:val="009E2E02"/>
    <w:rsid w:val="00AA6DE3"/>
    <w:rsid w:val="00AB15E6"/>
    <w:rsid w:val="00AC7B25"/>
    <w:rsid w:val="00B32867"/>
    <w:rsid w:val="00B41D60"/>
    <w:rsid w:val="00C04386"/>
    <w:rsid w:val="00C12A8D"/>
    <w:rsid w:val="00CE53D2"/>
    <w:rsid w:val="00F101BA"/>
    <w:rsid w:val="00F330DB"/>
    <w:rsid w:val="00F53B01"/>
    <w:rsid w:val="00F90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4A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4A5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ndex.php?title=Konut&amp;action=edit&amp;redlink=1" TargetMode="External"/><Relationship Id="rId13" Type="http://schemas.openxmlformats.org/officeDocument/2006/relationships/hyperlink" Target="https://tr.wikipedia.org/wiki/Fiyat" TargetMode="External"/><Relationship Id="rId3" Type="http://schemas.openxmlformats.org/officeDocument/2006/relationships/settings" Target="settings.xml"/><Relationship Id="rId7" Type="http://schemas.openxmlformats.org/officeDocument/2006/relationships/hyperlink" Target="https://tr.wikipedia.org/wiki/G%C4%B1da" TargetMode="External"/><Relationship Id="rId12" Type="http://schemas.openxmlformats.org/officeDocument/2006/relationships/hyperlink" Target="https://tr.wikipedia.org/wiki/K%C3%BClt%C3%BC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tr.wikipedia.org/wiki/G%C3%BCn" TargetMode="External"/><Relationship Id="rId11" Type="http://schemas.openxmlformats.org/officeDocument/2006/relationships/hyperlink" Target="https://tr.wikipedia.org/wiki/Ula%C5%9F%C4%B1m" TargetMode="External"/><Relationship Id="rId5" Type="http://schemas.openxmlformats.org/officeDocument/2006/relationships/hyperlink" Target="https://tr.wikipedia.org/wiki/%C4%B0%C5%9F%C3%A7i" TargetMode="External"/><Relationship Id="rId15" Type="http://schemas.openxmlformats.org/officeDocument/2006/relationships/theme" Target="theme/theme1.xml"/><Relationship Id="rId10" Type="http://schemas.openxmlformats.org/officeDocument/2006/relationships/hyperlink" Target="https://tr.wikipedia.org/wiki/Sa%C4%9Fl%C4%B1k" TargetMode="External"/><Relationship Id="rId4" Type="http://schemas.openxmlformats.org/officeDocument/2006/relationships/webSettings" Target="webSettings.xml"/><Relationship Id="rId9" Type="http://schemas.openxmlformats.org/officeDocument/2006/relationships/hyperlink" Target="https://tr.wikipedia.org/wiki/Giyi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EMO-BASIN</cp:lastModifiedBy>
  <cp:revision>2</cp:revision>
  <dcterms:created xsi:type="dcterms:W3CDTF">2017-07-05T13:36:00Z</dcterms:created>
  <dcterms:modified xsi:type="dcterms:W3CDTF">2017-07-05T13:36:00Z</dcterms:modified>
</cp:coreProperties>
</file>